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C7E" w:rsidRPr="00390C7E" w:rsidRDefault="00390C7E" w:rsidP="00390C7E">
      <w:pPr>
        <w:shd w:val="clear" w:color="auto" w:fill="EBEFE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265C66"/>
          <w:sz w:val="27"/>
          <w:szCs w:val="27"/>
          <w:lang w:eastAsia="it-IT"/>
        </w:rPr>
      </w:pPr>
      <w:hyperlink r:id="rId4" w:tooltip="Permalink a MODULO 6" w:history="1">
        <w:r w:rsidRPr="00390C7E">
          <w:rPr>
            <w:rFonts w:ascii="Trebuchet MS" w:eastAsia="Times New Roman" w:hAnsi="Trebuchet MS" w:cs="Times New Roman"/>
            <w:b/>
            <w:bCs/>
            <w:color w:val="35808F"/>
            <w:sz w:val="27"/>
            <w:szCs w:val="27"/>
            <w:u w:val="single"/>
            <w:lang w:eastAsia="it-IT"/>
          </w:rPr>
          <w:t xml:space="preserve">MODULO </w:t>
        </w:r>
        <w:r>
          <w:rPr>
            <w:rFonts w:ascii="Trebuchet MS" w:eastAsia="Times New Roman" w:hAnsi="Trebuchet MS" w:cs="Times New Roman"/>
            <w:b/>
            <w:bCs/>
            <w:color w:val="35808F"/>
            <w:sz w:val="27"/>
            <w:szCs w:val="27"/>
            <w:u w:val="single"/>
            <w:lang w:eastAsia="it-IT"/>
          </w:rPr>
          <w:t>9</w:t>
        </w:r>
      </w:hyperlink>
    </w:p>
    <w:p w:rsidR="00390C7E" w:rsidRPr="00390C7E" w:rsidRDefault="00390C7E" w:rsidP="00390C7E">
      <w:pPr>
        <w:shd w:val="clear" w:color="auto" w:fill="EBEFEF"/>
        <w:spacing w:before="180" w:after="180" w:line="240" w:lineRule="auto"/>
        <w:rPr>
          <w:rFonts w:ascii="Verdana" w:eastAsia="Times New Roman" w:hAnsi="Verdana" w:cs="Times New Roman"/>
          <w:color w:val="3E4C4E"/>
          <w:sz w:val="18"/>
          <w:szCs w:val="18"/>
          <w:lang w:eastAsia="it-IT"/>
        </w:rPr>
      </w:pPr>
      <w:r w:rsidRPr="00390C7E">
        <w:rPr>
          <w:rFonts w:ascii="Verdana" w:eastAsia="Times New Roman" w:hAnsi="Verdana" w:cs="Times New Roman"/>
          <w:b/>
          <w:bCs/>
          <w:color w:val="3E4C4E"/>
          <w:sz w:val="18"/>
          <w:szCs w:val="18"/>
          <w:lang w:eastAsia="it-IT"/>
        </w:rPr>
        <w:t>Modello Autocertificazione.</w:t>
      </w:r>
    </w:p>
    <w:p w:rsidR="00390C7E" w:rsidRPr="00390C7E" w:rsidRDefault="00390C7E" w:rsidP="00390C7E">
      <w:pPr>
        <w:shd w:val="clear" w:color="auto" w:fill="EBEFEF"/>
        <w:spacing w:before="180" w:after="180" w:line="240" w:lineRule="auto"/>
        <w:rPr>
          <w:rFonts w:ascii="Verdana" w:eastAsia="Times New Roman" w:hAnsi="Verdana" w:cs="Times New Roman"/>
          <w:color w:val="3E4C4E"/>
          <w:sz w:val="18"/>
          <w:szCs w:val="18"/>
          <w:lang w:eastAsia="it-IT"/>
        </w:rPr>
      </w:pPr>
      <w:r w:rsidRPr="00390C7E">
        <w:rPr>
          <w:rFonts w:ascii="Verdana" w:eastAsia="Times New Roman" w:hAnsi="Verdana" w:cs="Times New Roman"/>
          <w:color w:val="3E4C4E"/>
          <w:sz w:val="18"/>
          <w:szCs w:val="18"/>
          <w:lang w:eastAsia="it-IT"/>
        </w:rPr>
        <w:t>Il termine autocertificazione indica le dichiarazioni sostitutive di</w:t>
      </w:r>
      <w:r w:rsidRPr="00390C7E">
        <w:rPr>
          <w:rFonts w:ascii="Verdana" w:eastAsia="Times New Roman" w:hAnsi="Verdana" w:cs="Times New Roman"/>
          <w:color w:val="3E4C4E"/>
          <w:sz w:val="18"/>
          <w:szCs w:val="18"/>
          <w:lang w:eastAsia="it-IT"/>
        </w:rPr>
        <w:br/>
        <w:t>certificazioni (disciplinate dall’art. 46 del DPR 445/2000), che consentono</w:t>
      </w:r>
      <w:r w:rsidRPr="00390C7E">
        <w:rPr>
          <w:rFonts w:ascii="Verdana" w:eastAsia="Times New Roman" w:hAnsi="Verdana" w:cs="Times New Roman"/>
          <w:color w:val="3E4C4E"/>
          <w:sz w:val="18"/>
          <w:szCs w:val="18"/>
          <w:lang w:eastAsia="it-IT"/>
        </w:rPr>
        <w:br/>
        <w:t>al cittadino di sostituire a tutti gli effetti ed a titolo definitivo,</w:t>
      </w:r>
      <w:r w:rsidRPr="00390C7E">
        <w:rPr>
          <w:rFonts w:ascii="Verdana" w:eastAsia="Times New Roman" w:hAnsi="Verdana" w:cs="Times New Roman"/>
          <w:color w:val="3E4C4E"/>
          <w:sz w:val="18"/>
          <w:szCs w:val="18"/>
          <w:lang w:eastAsia="it-IT"/>
        </w:rPr>
        <w:br/>
        <w:t>attraverso una propria dichiarazione sottoscritta, certificazioni</w:t>
      </w:r>
      <w:r w:rsidRPr="00390C7E">
        <w:rPr>
          <w:rFonts w:ascii="Verdana" w:eastAsia="Times New Roman" w:hAnsi="Verdana" w:cs="Times New Roman"/>
          <w:color w:val="3E4C4E"/>
          <w:sz w:val="18"/>
          <w:szCs w:val="18"/>
          <w:lang w:eastAsia="it-IT"/>
        </w:rPr>
        <w:br/>
        <w:t>amministrative relative a stati, qualità personali e fatti. La mancata</w:t>
      </w:r>
      <w:r w:rsidRPr="00390C7E">
        <w:rPr>
          <w:rFonts w:ascii="Verdana" w:eastAsia="Times New Roman" w:hAnsi="Verdana" w:cs="Times New Roman"/>
          <w:color w:val="3E4C4E"/>
          <w:sz w:val="18"/>
          <w:szCs w:val="18"/>
          <w:lang w:eastAsia="it-IT"/>
        </w:rPr>
        <w:br/>
        <w:t>accettazione dell’autocertificazione costituisce violazione dei doveri</w:t>
      </w:r>
      <w:r w:rsidRPr="00390C7E">
        <w:rPr>
          <w:rFonts w:ascii="Verdana" w:eastAsia="Times New Roman" w:hAnsi="Verdana" w:cs="Times New Roman"/>
          <w:color w:val="3E4C4E"/>
          <w:sz w:val="18"/>
          <w:szCs w:val="18"/>
          <w:lang w:eastAsia="it-IT"/>
        </w:rPr>
        <w:br/>
        <w:t>d’ufficio.</w:t>
      </w:r>
    </w:p>
    <w:p w:rsidR="00390C7E" w:rsidRPr="00390C7E" w:rsidRDefault="00390C7E" w:rsidP="00390C7E">
      <w:pPr>
        <w:shd w:val="clear" w:color="auto" w:fill="EBEFEF"/>
        <w:spacing w:before="180" w:after="180" w:line="240" w:lineRule="auto"/>
        <w:rPr>
          <w:rFonts w:ascii="Verdana" w:eastAsia="Times New Roman" w:hAnsi="Verdana" w:cs="Times New Roman"/>
          <w:color w:val="3E4C4E"/>
          <w:sz w:val="18"/>
          <w:szCs w:val="18"/>
          <w:lang w:eastAsia="it-IT"/>
        </w:rPr>
      </w:pPr>
      <w:r w:rsidRPr="00390C7E">
        <w:rPr>
          <w:rFonts w:ascii="Verdana" w:eastAsia="Times New Roman" w:hAnsi="Verdana" w:cs="Times New Roman"/>
          <w:color w:val="3E4C4E"/>
          <w:sz w:val="18"/>
          <w:szCs w:val="18"/>
          <w:lang w:eastAsia="it-IT"/>
        </w:rPr>
        <w:t>L’autocertificazione è consentita anche ai cittadini comunitari.</w:t>
      </w:r>
      <w:r w:rsidRPr="00390C7E">
        <w:rPr>
          <w:rFonts w:ascii="Verdana" w:eastAsia="Times New Roman" w:hAnsi="Verdana" w:cs="Times New Roman"/>
          <w:color w:val="3E4C4E"/>
          <w:sz w:val="18"/>
          <w:szCs w:val="18"/>
          <w:lang w:eastAsia="it-IT"/>
        </w:rPr>
        <w:br/>
        <w:t>Relativamente ai cittadini extracomunitari è ammessa solo nei confronti di</w:t>
      </w:r>
      <w:r w:rsidRPr="00390C7E">
        <w:rPr>
          <w:rFonts w:ascii="Verdana" w:eastAsia="Times New Roman" w:hAnsi="Verdana" w:cs="Times New Roman"/>
          <w:color w:val="3E4C4E"/>
          <w:sz w:val="18"/>
          <w:szCs w:val="18"/>
          <w:lang w:eastAsia="it-IT"/>
        </w:rPr>
        <w:br/>
        <w:t>coloro che sono residenti in Italia e le dichiarazioni solo limitate a</w:t>
      </w:r>
      <w:r w:rsidRPr="00390C7E">
        <w:rPr>
          <w:rFonts w:ascii="Verdana" w:eastAsia="Times New Roman" w:hAnsi="Verdana" w:cs="Times New Roman"/>
          <w:color w:val="3E4C4E"/>
          <w:sz w:val="18"/>
          <w:szCs w:val="18"/>
          <w:lang w:eastAsia="it-IT"/>
        </w:rPr>
        <w:br/>
        <w:t>stati, fatti e qualità personali certificabili o attestabili da soggetti</w:t>
      </w:r>
      <w:r w:rsidRPr="00390C7E">
        <w:rPr>
          <w:rFonts w:ascii="Verdana" w:eastAsia="Times New Roman" w:hAnsi="Verdana" w:cs="Times New Roman"/>
          <w:color w:val="3E4C4E"/>
          <w:sz w:val="18"/>
          <w:szCs w:val="18"/>
          <w:lang w:eastAsia="it-IT"/>
        </w:rPr>
        <w:br/>
        <w:t>pubblici italiani</w:t>
      </w:r>
    </w:p>
    <w:p w:rsidR="00390C7E" w:rsidRPr="00390C7E" w:rsidRDefault="00390C7E" w:rsidP="00390C7E">
      <w:pPr>
        <w:shd w:val="clear" w:color="auto" w:fill="EBEFEF"/>
        <w:spacing w:before="180" w:after="180" w:line="240" w:lineRule="auto"/>
        <w:rPr>
          <w:rFonts w:ascii="Verdana" w:eastAsia="Times New Roman" w:hAnsi="Verdana" w:cs="Times New Roman"/>
          <w:color w:val="3E4C4E"/>
          <w:sz w:val="18"/>
          <w:szCs w:val="18"/>
          <w:lang w:eastAsia="it-IT"/>
        </w:rPr>
      </w:pPr>
      <w:r w:rsidRPr="00390C7E">
        <w:rPr>
          <w:rFonts w:ascii="Verdana" w:eastAsia="Times New Roman" w:hAnsi="Verdana" w:cs="Times New Roman"/>
          <w:color w:val="3E4C4E"/>
          <w:sz w:val="18"/>
          <w:szCs w:val="18"/>
          <w:lang w:eastAsia="it-IT"/>
        </w:rPr>
        <w:t>Dichiarazioni sostitutive dell’atto di notorietà</w:t>
      </w:r>
    </w:p>
    <w:p w:rsidR="00390C7E" w:rsidRPr="00390C7E" w:rsidRDefault="00390C7E" w:rsidP="00390C7E">
      <w:pPr>
        <w:shd w:val="clear" w:color="auto" w:fill="EBEFEF"/>
        <w:spacing w:before="180" w:after="180" w:line="240" w:lineRule="auto"/>
        <w:rPr>
          <w:rFonts w:ascii="Verdana" w:eastAsia="Times New Roman" w:hAnsi="Verdana" w:cs="Times New Roman"/>
          <w:color w:val="3E4C4E"/>
          <w:sz w:val="18"/>
          <w:szCs w:val="18"/>
          <w:lang w:eastAsia="it-IT"/>
        </w:rPr>
      </w:pPr>
      <w:r w:rsidRPr="00390C7E">
        <w:rPr>
          <w:rFonts w:ascii="Verdana" w:eastAsia="Times New Roman" w:hAnsi="Verdana" w:cs="Times New Roman"/>
          <w:color w:val="3E4C4E"/>
          <w:sz w:val="18"/>
          <w:szCs w:val="18"/>
          <w:lang w:eastAsia="it-IT"/>
        </w:rPr>
        <w:t>Le dichiarazioni sostitutive dell’atto di notorietà consistono in una</w:t>
      </w:r>
      <w:r w:rsidRPr="00390C7E">
        <w:rPr>
          <w:rFonts w:ascii="Verdana" w:eastAsia="Times New Roman" w:hAnsi="Verdana" w:cs="Times New Roman"/>
          <w:color w:val="3E4C4E"/>
          <w:sz w:val="18"/>
          <w:szCs w:val="18"/>
          <w:lang w:eastAsia="it-IT"/>
        </w:rPr>
        <w:br/>
        <w:t>dichiarazione di conoscenza diretta di fatti, stati, qualità anche</w:t>
      </w:r>
      <w:r w:rsidRPr="00390C7E">
        <w:rPr>
          <w:rFonts w:ascii="Verdana" w:eastAsia="Times New Roman" w:hAnsi="Verdana" w:cs="Times New Roman"/>
          <w:color w:val="3E4C4E"/>
          <w:sz w:val="18"/>
          <w:szCs w:val="18"/>
          <w:lang w:eastAsia="it-IT"/>
        </w:rPr>
        <w:br/>
        <w:t>riguardanti terzi (art. 47 DPR 445/2000).</w:t>
      </w:r>
    </w:p>
    <w:p w:rsidR="00390C7E" w:rsidRPr="00390C7E" w:rsidRDefault="00390C7E" w:rsidP="00390C7E">
      <w:pPr>
        <w:shd w:val="clear" w:color="auto" w:fill="EBEFEF"/>
        <w:spacing w:after="0" w:line="240" w:lineRule="auto"/>
        <w:rPr>
          <w:rFonts w:ascii="Verdana" w:eastAsia="Times New Roman" w:hAnsi="Verdana" w:cs="Times New Roman"/>
          <w:color w:val="3E4C4E"/>
          <w:sz w:val="18"/>
          <w:szCs w:val="18"/>
          <w:lang w:eastAsia="it-IT"/>
        </w:rPr>
      </w:pPr>
      <w:hyperlink r:id="rId5" w:history="1">
        <w:r w:rsidRPr="00390C7E">
          <w:rPr>
            <w:rFonts w:ascii="Verdana" w:eastAsia="Times New Roman" w:hAnsi="Verdana" w:cs="Times New Roman"/>
            <w:color w:val="394648"/>
            <w:sz w:val="18"/>
            <w:szCs w:val="18"/>
            <w:u w:val="single"/>
            <w:lang w:eastAsia="it-IT"/>
          </w:rPr>
          <w:t xml:space="preserve">MOD </w:t>
        </w:r>
        <w:r>
          <w:rPr>
            <w:rFonts w:ascii="Verdana" w:eastAsia="Times New Roman" w:hAnsi="Verdana" w:cs="Times New Roman"/>
            <w:color w:val="394648"/>
            <w:sz w:val="18"/>
            <w:szCs w:val="18"/>
            <w:u w:val="single"/>
            <w:lang w:eastAsia="it-IT"/>
          </w:rPr>
          <w:t>9</w:t>
        </w:r>
        <w:r w:rsidRPr="00390C7E">
          <w:rPr>
            <w:rFonts w:ascii="Verdana" w:eastAsia="Times New Roman" w:hAnsi="Verdana" w:cs="Times New Roman"/>
            <w:color w:val="394648"/>
            <w:sz w:val="18"/>
            <w:szCs w:val="18"/>
            <w:u w:val="single"/>
            <w:lang w:eastAsia="it-IT"/>
          </w:rPr>
          <w:t xml:space="preserve"> ATTO NOTORI</w:t>
        </w:r>
      </w:hyperlink>
      <w:r>
        <w:rPr>
          <w:rFonts w:ascii="Verdana" w:eastAsia="Times New Roman" w:hAnsi="Verdana" w:cs="Times New Roman"/>
          <w:color w:val="3E4C4E"/>
          <w:sz w:val="18"/>
          <w:szCs w:val="18"/>
          <w:lang w:eastAsia="it-IT"/>
        </w:rPr>
        <w:t>O</w:t>
      </w:r>
      <w:bookmarkStart w:id="0" w:name="_GoBack"/>
      <w:bookmarkEnd w:id="0"/>
    </w:p>
    <w:p w:rsidR="000A0F48" w:rsidRDefault="000A0F48"/>
    <w:sectPr w:rsidR="000A0F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62"/>
    <w:rsid w:val="000A0F48"/>
    <w:rsid w:val="00390C7E"/>
    <w:rsid w:val="00D0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8371E-F4E5-45F9-BC07-8890A050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390C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90C7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90C7E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39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90C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pimacerata.it/modulistica/modulo-6/mod-6-atto-notorio_rev-2018-2/" TargetMode="External"/><Relationship Id="rId4" Type="http://schemas.openxmlformats.org/officeDocument/2006/relationships/hyperlink" Target="https://www.opimacerata.it/modulistica/modulo-6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2018-10-15T11:31:00Z</dcterms:created>
  <dcterms:modified xsi:type="dcterms:W3CDTF">2018-10-15T11:31:00Z</dcterms:modified>
</cp:coreProperties>
</file>