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DA37F" w14:textId="6E4B5959" w:rsidR="002E385B" w:rsidRDefault="002E385B" w:rsidP="002E385B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b/>
          <w:bCs/>
          <w:color w:val="3E4C4E"/>
          <w:sz w:val="18"/>
          <w:szCs w:val="18"/>
        </w:rPr>
        <w:t xml:space="preserve">NOTIFICA RISULTATO ELEZIONI PER IL RINNOVO DEGLI ORGANI DELL’OPI DI </w:t>
      </w:r>
      <w:r>
        <w:rPr>
          <w:rFonts w:ascii="Verdana" w:hAnsi="Verdana"/>
          <w:b/>
          <w:bCs/>
          <w:color w:val="3E4C4E"/>
          <w:sz w:val="18"/>
          <w:szCs w:val="18"/>
        </w:rPr>
        <w:t>FERMO</w:t>
      </w:r>
    </w:p>
    <w:p w14:paraId="06561755" w14:textId="74B414D8" w:rsidR="002E385B" w:rsidRDefault="002E385B" w:rsidP="002E385B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  <w:r>
        <w:rPr>
          <w:rFonts w:ascii="Verdana" w:hAnsi="Verdana"/>
          <w:color w:val="3E4C4E"/>
          <w:sz w:val="18"/>
          <w:szCs w:val="18"/>
        </w:rPr>
        <w:t xml:space="preserve">In ottemperanza a quanto disposto dall’ art. 6 comma 3 del DMS 15/03/2018 e dal regolamento OPI sulle procedure per il rinnovo degli organi degli OPI Provinciali, si comunica che a seguito delle elezioni avvenute in terza convocazione nei giorni </w:t>
      </w:r>
      <w:r>
        <w:rPr>
          <w:rFonts w:ascii="Verdana" w:hAnsi="Verdana"/>
          <w:color w:val="3E4C4E"/>
          <w:sz w:val="18"/>
          <w:szCs w:val="18"/>
        </w:rPr>
        <w:t>11,12,13 Dicembre</w:t>
      </w:r>
      <w:r>
        <w:rPr>
          <w:rFonts w:ascii="Verdana" w:hAnsi="Verdana"/>
          <w:color w:val="3E4C4E"/>
          <w:sz w:val="18"/>
          <w:szCs w:val="18"/>
        </w:rPr>
        <w:t xml:space="preserve"> c.a., il Consiglio Direttivo, la Commissione d’Albo per Infermieri ed il Collegio dei Revisori dei Conti dell’Ordine delle Professioni Infermieristiche di </w:t>
      </w:r>
      <w:r>
        <w:rPr>
          <w:rFonts w:ascii="Verdana" w:hAnsi="Verdana"/>
          <w:color w:val="3E4C4E"/>
          <w:sz w:val="18"/>
          <w:szCs w:val="18"/>
        </w:rPr>
        <w:t>Fermo</w:t>
      </w:r>
      <w:r>
        <w:rPr>
          <w:rFonts w:ascii="Verdana" w:hAnsi="Verdana"/>
          <w:color w:val="3E4C4E"/>
          <w:sz w:val="18"/>
          <w:szCs w:val="18"/>
        </w:rPr>
        <w:t>, per il quadriennio 2021/2024, risultano composti come di seguito elencati:</w:t>
      </w:r>
    </w:p>
    <w:p w14:paraId="3405D187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  <w:b/>
        </w:rPr>
        <w:t xml:space="preserve">Candidati CONSIGLIO DIRETTIVO: </w:t>
      </w:r>
    </w:p>
    <w:p w14:paraId="5E440840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AGRILLO LUCA </w:t>
      </w:r>
    </w:p>
    <w:p w14:paraId="72FD61C7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BELTRAMI GIAMPIETRO</w:t>
      </w:r>
    </w:p>
    <w:p w14:paraId="7D9D0A06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ILLUMINATI MARIA TERESA</w:t>
      </w:r>
    </w:p>
    <w:p w14:paraId="0C967667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MALLONI GUSTAVO</w:t>
      </w:r>
    </w:p>
    <w:p w14:paraId="03490864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MORESCHINI LUCA</w:t>
      </w:r>
    </w:p>
    <w:p w14:paraId="23D395EF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MORRESI JESSICA</w:t>
      </w:r>
    </w:p>
    <w:p w14:paraId="072BAEBF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PALLOTTI ALESSANDRO</w:t>
      </w:r>
    </w:p>
    <w:p w14:paraId="31DB935B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TEMPERINI MIRKO</w:t>
      </w:r>
    </w:p>
    <w:p w14:paraId="4FB0C5DA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TUFONI SIMONA</w:t>
      </w:r>
    </w:p>
    <w:p w14:paraId="4A466C4E" w14:textId="5BAF901C" w:rsidR="002E385B" w:rsidRPr="002E385B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 </w:t>
      </w:r>
    </w:p>
    <w:p w14:paraId="0AB5BDC9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  <w:b/>
        </w:rPr>
        <w:t xml:space="preserve">Candidati COMMISSIONE DI ALBO PER INFERMIERI: </w:t>
      </w:r>
    </w:p>
    <w:p w14:paraId="793E8C80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BARCHETTA GIULIA </w:t>
      </w:r>
    </w:p>
    <w:p w14:paraId="6FA10B73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FINUCCI RICCARDO</w:t>
      </w:r>
    </w:p>
    <w:p w14:paraId="10412BD9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MARINELLI VALENTINA</w:t>
      </w:r>
    </w:p>
    <w:p w14:paraId="2F3BDB0E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MORELLI ROMINA </w:t>
      </w:r>
    </w:p>
    <w:p w14:paraId="264F7CE8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SANTARELLI ADORIANO</w:t>
      </w:r>
    </w:p>
    <w:p w14:paraId="52779B6F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 </w:t>
      </w:r>
    </w:p>
    <w:p w14:paraId="5192D248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  <w:b/>
        </w:rPr>
        <w:t xml:space="preserve">Candidati COLLEGIO REVISORI DEI CONTI: </w:t>
      </w:r>
      <w:r w:rsidRPr="0048388D">
        <w:rPr>
          <w:rFonts w:eastAsia="Garamond" w:cs="Garamond"/>
        </w:rPr>
        <w:t xml:space="preserve"> </w:t>
      </w:r>
    </w:p>
    <w:p w14:paraId="0899EFA6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MACERATA</w:t>
      </w:r>
      <w:r>
        <w:rPr>
          <w:rFonts w:eastAsia="Garamond" w:cs="Garamond"/>
        </w:rPr>
        <w:t xml:space="preserve"> </w:t>
      </w:r>
      <w:r w:rsidRPr="0048388D">
        <w:rPr>
          <w:rFonts w:eastAsia="Garamond" w:cs="Garamond"/>
        </w:rPr>
        <w:t>FULVIA</w:t>
      </w:r>
    </w:p>
    <w:p w14:paraId="148B5E77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>MARZONI TANIA</w:t>
      </w:r>
    </w:p>
    <w:p w14:paraId="41B3C6AF" w14:textId="77777777" w:rsidR="002E385B" w:rsidRPr="0048388D" w:rsidRDefault="002E385B" w:rsidP="002E385B">
      <w:pPr>
        <w:spacing w:after="0" w:line="324" w:lineRule="auto"/>
        <w:ind w:left="-6" w:hanging="11"/>
        <w:rPr>
          <w:rFonts w:eastAsia="Garamond" w:cs="Garamond"/>
        </w:rPr>
      </w:pPr>
      <w:r w:rsidRPr="0048388D">
        <w:rPr>
          <w:rFonts w:eastAsia="Garamond" w:cs="Garamond"/>
        </w:rPr>
        <w:t xml:space="preserve">(SUPPLENTE) BALDASSARRI PAOLA </w:t>
      </w:r>
    </w:p>
    <w:p w14:paraId="3B90908A" w14:textId="77777777" w:rsidR="002E385B" w:rsidRDefault="002E385B" w:rsidP="002E385B">
      <w:pPr>
        <w:pStyle w:val="NormaleWeb"/>
        <w:shd w:val="clear" w:color="auto" w:fill="EBEFEF"/>
        <w:spacing w:before="180" w:beforeAutospacing="0" w:after="180" w:afterAutospacing="0"/>
        <w:rPr>
          <w:rFonts w:ascii="Verdana" w:hAnsi="Verdana"/>
          <w:color w:val="3E4C4E"/>
          <w:sz w:val="18"/>
          <w:szCs w:val="18"/>
        </w:rPr>
      </w:pPr>
    </w:p>
    <w:p w14:paraId="28CFF02F" w14:textId="77777777" w:rsidR="00DE775E" w:rsidRDefault="00DE775E"/>
    <w:sectPr w:rsidR="00DE77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62"/>
    <w:rsid w:val="002E385B"/>
    <w:rsid w:val="003D0162"/>
    <w:rsid w:val="00D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0C4A3"/>
  <w15:chartTrackingRefBased/>
  <w15:docId w15:val="{4C8BA103-F416-4F9C-A211-85704F3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PROFESSIONI INFERMIERISTICHE</dc:creator>
  <cp:keywords/>
  <dc:description/>
  <cp:lastModifiedBy>ORDINE PROFESSIONI INFERMIERISTICHE</cp:lastModifiedBy>
  <cp:revision>2</cp:revision>
  <dcterms:created xsi:type="dcterms:W3CDTF">2020-12-14T08:44:00Z</dcterms:created>
  <dcterms:modified xsi:type="dcterms:W3CDTF">2020-12-14T08:45:00Z</dcterms:modified>
</cp:coreProperties>
</file>